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1B157A" w14:textId="77777777" w:rsidR="001E2356" w:rsidRPr="00DA3A45" w:rsidRDefault="00F52185" w:rsidP="001E2356">
      <w:pPr>
        <w:jc w:val="center"/>
        <w:rPr>
          <w:color w:val="FFFFFF" w:themeColor="background1"/>
          <w:sz w:val="2"/>
          <w:szCs w:val="2"/>
          <w:rtl/>
        </w:rPr>
      </w:pPr>
      <w:sdt>
        <w:sdtPr>
          <w:rPr>
            <w:color w:val="FFFFFF" w:themeColor="background1"/>
            <w:sz w:val="2"/>
            <w:szCs w:val="2"/>
            <w:rtl/>
          </w:rPr>
          <w:id w:val="32828007"/>
          <w:lock w:val="contentLocked"/>
          <w:placeholder>
            <w:docPart w:val="BCAC39A686724976845D28AABDC0F0FF"/>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E4448E">
            <w:rPr>
              <w:rFonts w:hint="cs"/>
              <w:color w:val="FFFFFF" w:themeColor="background1"/>
              <w:sz w:val="2"/>
              <w:szCs w:val="2"/>
              <w:rtl/>
            </w:rPr>
            <w:t>2015121602377</w:t>
          </w:r>
        </w:sdtContent>
      </w:sdt>
    </w:p>
    <w:p w14:paraId="1A13C75C" w14:textId="77777777" w:rsidR="00E4448E" w:rsidRPr="006B5E9F" w:rsidRDefault="00E4448E" w:rsidP="00E4448E">
      <w:pPr>
        <w:tabs>
          <w:tab w:val="center" w:pos="4153"/>
          <w:tab w:val="left" w:pos="5057"/>
        </w:tabs>
        <w:spacing w:line="240" w:lineRule="auto"/>
        <w:jc w:val="center"/>
        <w:rPr>
          <w:bCs/>
          <w:sz w:val="20"/>
          <w:szCs w:val="24"/>
          <w:rtl/>
        </w:rPr>
      </w:pPr>
      <w:r w:rsidRPr="006B5E9F">
        <w:rPr>
          <w:rFonts w:hint="cs"/>
          <w:bCs/>
          <w:sz w:val="20"/>
          <w:szCs w:val="24"/>
          <w:rtl/>
        </w:rPr>
        <w:t>משרד הבינוי והשיכון</w:t>
      </w:r>
    </w:p>
    <w:p w14:paraId="03D3C654" w14:textId="77777777" w:rsidR="00E4448E" w:rsidRPr="00A439C9" w:rsidRDefault="00E4448E" w:rsidP="00E4448E">
      <w:pPr>
        <w:spacing w:line="240" w:lineRule="auto"/>
        <w:jc w:val="center"/>
        <w:rPr>
          <w:b w:val="0"/>
          <w:bCs/>
          <w:sz w:val="24"/>
          <w:szCs w:val="24"/>
          <w:u w:val="single"/>
          <w:rtl/>
        </w:rPr>
      </w:pPr>
    </w:p>
    <w:p w14:paraId="6E6C36F1" w14:textId="77777777" w:rsidR="00E4448E" w:rsidRPr="00A439C9" w:rsidRDefault="00E4448E" w:rsidP="00E4448E">
      <w:pPr>
        <w:spacing w:line="240" w:lineRule="auto"/>
        <w:jc w:val="center"/>
        <w:rPr>
          <w:bCs/>
          <w:sz w:val="24"/>
          <w:szCs w:val="24"/>
          <w:u w:val="single"/>
          <w:rtl/>
        </w:rPr>
      </w:pPr>
      <w:r w:rsidRPr="00A439C9">
        <w:rPr>
          <w:rFonts w:hint="cs"/>
          <w:bCs/>
          <w:sz w:val="24"/>
          <w:szCs w:val="24"/>
          <w:rtl/>
        </w:rPr>
        <w:t xml:space="preserve">מכרז מס' </w:t>
      </w:r>
      <w:r>
        <w:rPr>
          <w:rFonts w:hint="cs"/>
          <w:bCs/>
          <w:sz w:val="24"/>
          <w:szCs w:val="24"/>
          <w:rtl/>
        </w:rPr>
        <w:t>4/2015</w:t>
      </w:r>
    </w:p>
    <w:p w14:paraId="48849EC1" w14:textId="77777777" w:rsidR="00E4448E" w:rsidRPr="00A439C9" w:rsidRDefault="00E4448E" w:rsidP="00E4448E">
      <w:pPr>
        <w:spacing w:line="240" w:lineRule="auto"/>
        <w:jc w:val="center"/>
        <w:rPr>
          <w:bCs/>
          <w:sz w:val="24"/>
          <w:szCs w:val="24"/>
          <w:u w:val="single"/>
          <w:rtl/>
        </w:rPr>
      </w:pPr>
    </w:p>
    <w:p w14:paraId="22CB3ED6" w14:textId="77777777" w:rsidR="00E4448E" w:rsidRPr="00A439C9" w:rsidRDefault="00E4448E" w:rsidP="00E4448E">
      <w:pPr>
        <w:spacing w:line="240" w:lineRule="auto"/>
        <w:jc w:val="center"/>
        <w:rPr>
          <w:rFonts w:ascii="Arial" w:hAnsi="Arial"/>
          <w:b w:val="0"/>
          <w:sz w:val="24"/>
          <w:szCs w:val="24"/>
        </w:rPr>
      </w:pPr>
      <w:r w:rsidRPr="00E4448E">
        <w:rPr>
          <w:rFonts w:ascii="Arial" w:hAnsi="Arial"/>
          <w:b w:val="0"/>
          <w:bCs/>
          <w:sz w:val="24"/>
          <w:szCs w:val="24"/>
          <w:rtl/>
        </w:rPr>
        <w:t>לביצוע שירותי שמירה בקריית הממשלה מזרח ירושלים</w:t>
      </w:r>
    </w:p>
    <w:p w14:paraId="6A3660B8" w14:textId="77777777" w:rsidR="00E4448E" w:rsidRDefault="00E4448E" w:rsidP="00E4448E">
      <w:pPr>
        <w:pStyle w:val="ab"/>
        <w:numPr>
          <w:ilvl w:val="0"/>
          <w:numId w:val="1"/>
        </w:numPr>
        <w:spacing w:line="240" w:lineRule="auto"/>
        <w:rPr>
          <w:rFonts w:ascii="Arial" w:hAnsi="Arial"/>
          <w:sz w:val="24"/>
          <w:szCs w:val="24"/>
          <w:lang w:val="x-none" w:eastAsia="x-none"/>
        </w:rPr>
      </w:pPr>
      <w:r w:rsidRPr="00E4448E">
        <w:rPr>
          <w:rFonts w:ascii="Arial" w:hAnsi="Arial"/>
          <w:sz w:val="24"/>
          <w:szCs w:val="24"/>
          <w:rtl/>
        </w:rPr>
        <w:t>משרד הבינוי  והשיכון(להלן- "המזמין"/"המשרד") מזמין בזה קבלת הצעות לביצוע שירותי אבטחה בקריית הממשלה במזרח ירושלים.</w:t>
      </w:r>
    </w:p>
    <w:p w14:paraId="43296FE6" w14:textId="028C69DB" w:rsidR="00E4448E" w:rsidRPr="00BC6B4E" w:rsidRDefault="00E4448E" w:rsidP="00F52185">
      <w:pPr>
        <w:pStyle w:val="ab"/>
        <w:numPr>
          <w:ilvl w:val="0"/>
          <w:numId w:val="1"/>
        </w:numPr>
        <w:spacing w:line="240" w:lineRule="auto"/>
        <w:rPr>
          <w:b/>
          <w:bCs/>
          <w:sz w:val="24"/>
          <w:szCs w:val="24"/>
        </w:rPr>
      </w:pPr>
      <w:r w:rsidRPr="00BC6B4E">
        <w:rPr>
          <w:rFonts w:hint="cs"/>
          <w:b/>
          <w:sz w:val="24"/>
          <w:szCs w:val="24"/>
          <w:rtl/>
        </w:rPr>
        <w:t xml:space="preserve">תקופת ההתקשרות תהיה למשך </w:t>
      </w:r>
      <w:r>
        <w:rPr>
          <w:rFonts w:hint="cs"/>
          <w:b/>
          <w:sz w:val="24"/>
          <w:szCs w:val="24"/>
          <w:rtl/>
        </w:rPr>
        <w:t>3</w:t>
      </w:r>
      <w:r w:rsidRPr="00BC6B4E">
        <w:rPr>
          <w:rFonts w:hint="cs"/>
          <w:b/>
          <w:sz w:val="24"/>
          <w:szCs w:val="24"/>
          <w:rtl/>
        </w:rPr>
        <w:t xml:space="preserve"> חודשים עם אופציה </w:t>
      </w:r>
      <w:r w:rsidR="00F52185">
        <w:rPr>
          <w:rFonts w:hint="cs"/>
          <w:b/>
          <w:sz w:val="24"/>
          <w:szCs w:val="24"/>
          <w:rtl/>
        </w:rPr>
        <w:t>לארבע</w:t>
      </w:r>
      <w:r>
        <w:rPr>
          <w:rFonts w:hint="cs"/>
          <w:b/>
          <w:sz w:val="24"/>
          <w:szCs w:val="24"/>
          <w:rtl/>
        </w:rPr>
        <w:t xml:space="preserve"> שנים</w:t>
      </w:r>
      <w:r w:rsidRPr="00BC6B4E">
        <w:rPr>
          <w:rFonts w:hint="cs"/>
          <w:b/>
          <w:sz w:val="24"/>
          <w:szCs w:val="24"/>
          <w:rtl/>
        </w:rPr>
        <w:t xml:space="preserve"> </w:t>
      </w:r>
      <w:r>
        <w:rPr>
          <w:rFonts w:hint="cs"/>
          <w:b/>
          <w:sz w:val="24"/>
          <w:szCs w:val="24"/>
          <w:rtl/>
        </w:rPr>
        <w:t>ותשעה</w:t>
      </w:r>
      <w:r w:rsidRPr="00BC6B4E">
        <w:rPr>
          <w:rFonts w:hint="cs"/>
          <w:b/>
          <w:sz w:val="24"/>
          <w:szCs w:val="24"/>
          <w:rtl/>
        </w:rPr>
        <w:t xml:space="preserve"> חודשים נוספים ובכפוף לאישור וועדת המכרזים.</w:t>
      </w:r>
      <w:bookmarkStart w:id="0" w:name="_GoBack"/>
      <w:bookmarkEnd w:id="0"/>
    </w:p>
    <w:p w14:paraId="27B6AA77" w14:textId="77777777" w:rsidR="00E4448E" w:rsidRPr="00A439C9" w:rsidRDefault="00E4448E" w:rsidP="00E4448E">
      <w:pPr>
        <w:pStyle w:val="ab"/>
        <w:numPr>
          <w:ilvl w:val="0"/>
          <w:numId w:val="2"/>
        </w:numPr>
        <w:spacing w:line="240" w:lineRule="auto"/>
        <w:rPr>
          <w:b/>
          <w:bCs/>
          <w:sz w:val="24"/>
          <w:szCs w:val="24"/>
        </w:rPr>
      </w:pPr>
      <w:r w:rsidRPr="00A439C9">
        <w:rPr>
          <w:rFonts w:hint="cs"/>
          <w:b/>
          <w:sz w:val="24"/>
          <w:szCs w:val="24"/>
          <w:rtl/>
        </w:rPr>
        <w:t>תנאי הסף הנדרשים מפורטים במסמכי המכרז.</w:t>
      </w:r>
    </w:p>
    <w:p w14:paraId="25B65DE4" w14:textId="7B019340" w:rsidR="00E4448E" w:rsidRPr="00A439C9" w:rsidRDefault="00E4448E" w:rsidP="004A3AE7">
      <w:pPr>
        <w:pStyle w:val="ab"/>
        <w:numPr>
          <w:ilvl w:val="0"/>
          <w:numId w:val="2"/>
        </w:numPr>
        <w:spacing w:line="240" w:lineRule="auto"/>
        <w:rPr>
          <w:b/>
          <w:bCs/>
          <w:sz w:val="24"/>
          <w:szCs w:val="24"/>
        </w:rPr>
      </w:pPr>
      <w:r w:rsidRPr="00A439C9">
        <w:rPr>
          <w:b/>
          <w:sz w:val="24"/>
          <w:szCs w:val="24"/>
          <w:rtl/>
        </w:rPr>
        <w:t>על</w:t>
      </w:r>
      <w:r w:rsidRPr="00A439C9">
        <w:rPr>
          <w:rFonts w:hint="cs"/>
          <w:b/>
          <w:sz w:val="24"/>
          <w:szCs w:val="24"/>
          <w:rtl/>
        </w:rPr>
        <w:t xml:space="preserve"> מציע </w:t>
      </w:r>
      <w:r w:rsidRPr="00A439C9">
        <w:rPr>
          <w:b/>
          <w:sz w:val="24"/>
          <w:szCs w:val="24"/>
          <w:rtl/>
        </w:rPr>
        <w:t xml:space="preserve"> לצרף </w:t>
      </w:r>
      <w:r w:rsidRPr="00A439C9">
        <w:rPr>
          <w:rFonts w:hint="cs"/>
          <w:b/>
          <w:sz w:val="24"/>
          <w:szCs w:val="24"/>
          <w:rtl/>
        </w:rPr>
        <w:t xml:space="preserve">להצעתו </w:t>
      </w:r>
      <w:r w:rsidRPr="00A439C9">
        <w:rPr>
          <w:rFonts w:hint="eastAsia"/>
          <w:b/>
          <w:sz w:val="24"/>
          <w:szCs w:val="24"/>
          <w:rtl/>
        </w:rPr>
        <w:t>ערבות</w:t>
      </w:r>
      <w:r w:rsidRPr="00A439C9">
        <w:rPr>
          <w:b/>
          <w:sz w:val="24"/>
          <w:szCs w:val="24"/>
          <w:rtl/>
        </w:rPr>
        <w:t xml:space="preserve"> מכרז בנקאית </w:t>
      </w:r>
      <w:r w:rsidRPr="00A439C9">
        <w:rPr>
          <w:rFonts w:hint="cs"/>
          <w:b/>
          <w:sz w:val="24"/>
          <w:szCs w:val="24"/>
          <w:rtl/>
        </w:rPr>
        <w:t xml:space="preserve">מקורית </w:t>
      </w:r>
      <w:r w:rsidRPr="00A439C9">
        <w:rPr>
          <w:rFonts w:hint="eastAsia"/>
          <w:b/>
          <w:sz w:val="24"/>
          <w:szCs w:val="24"/>
          <w:rtl/>
        </w:rPr>
        <w:t>אוטונומית</w:t>
      </w:r>
      <w:r w:rsidRPr="00A439C9">
        <w:rPr>
          <w:b/>
          <w:sz w:val="24"/>
          <w:szCs w:val="24"/>
          <w:rtl/>
        </w:rPr>
        <w:t xml:space="preserve"> </w:t>
      </w:r>
      <w:r w:rsidRPr="00A439C9">
        <w:rPr>
          <w:rFonts w:hint="eastAsia"/>
          <w:b/>
          <w:sz w:val="24"/>
          <w:szCs w:val="24"/>
          <w:rtl/>
        </w:rPr>
        <w:t>בלתי</w:t>
      </w:r>
      <w:r w:rsidRPr="00A439C9">
        <w:rPr>
          <w:b/>
          <w:sz w:val="24"/>
          <w:szCs w:val="24"/>
          <w:rtl/>
        </w:rPr>
        <w:t xml:space="preserve"> </w:t>
      </w:r>
      <w:r w:rsidRPr="00A439C9">
        <w:rPr>
          <w:rFonts w:hint="eastAsia"/>
          <w:b/>
          <w:sz w:val="24"/>
          <w:szCs w:val="24"/>
          <w:rtl/>
        </w:rPr>
        <w:t>מותנית</w:t>
      </w:r>
      <w:r w:rsidRPr="00A439C9">
        <w:rPr>
          <w:b/>
          <w:sz w:val="24"/>
          <w:szCs w:val="24"/>
          <w:rtl/>
        </w:rPr>
        <w:t xml:space="preserve"> </w:t>
      </w:r>
      <w:r w:rsidRPr="00A439C9">
        <w:rPr>
          <w:rFonts w:hint="cs"/>
          <w:b/>
          <w:sz w:val="24"/>
          <w:szCs w:val="24"/>
          <w:rtl/>
        </w:rPr>
        <w:t>ב</w:t>
      </w:r>
      <w:r w:rsidRPr="00A439C9">
        <w:rPr>
          <w:b/>
          <w:sz w:val="24"/>
          <w:szCs w:val="24"/>
          <w:rtl/>
        </w:rPr>
        <w:t>סכום של</w:t>
      </w:r>
      <w:r w:rsidRPr="00A439C9">
        <w:rPr>
          <w:rFonts w:hint="cs"/>
          <w:b/>
          <w:sz w:val="24"/>
          <w:szCs w:val="24"/>
          <w:rtl/>
        </w:rPr>
        <w:t xml:space="preserve"> </w:t>
      </w:r>
      <w:r>
        <w:rPr>
          <w:rFonts w:hint="cs"/>
          <w:b/>
          <w:sz w:val="24"/>
          <w:szCs w:val="24"/>
          <w:rtl/>
        </w:rPr>
        <w:t>10,0000</w:t>
      </w:r>
      <w:r w:rsidRPr="00A439C9">
        <w:rPr>
          <w:rFonts w:hint="cs"/>
          <w:b/>
          <w:sz w:val="24"/>
          <w:szCs w:val="24"/>
          <w:rtl/>
        </w:rPr>
        <w:t xml:space="preserve"> ₪ כולל  מע"מ</w:t>
      </w:r>
      <w:r>
        <w:rPr>
          <w:rFonts w:hint="cs"/>
          <w:b/>
          <w:sz w:val="24"/>
          <w:szCs w:val="24"/>
          <w:rtl/>
        </w:rPr>
        <w:t xml:space="preserve"> </w:t>
      </w:r>
      <w:r w:rsidRPr="00A439C9">
        <w:rPr>
          <w:rFonts w:hint="eastAsia"/>
          <w:b/>
          <w:sz w:val="24"/>
          <w:szCs w:val="24"/>
          <w:rtl/>
        </w:rPr>
        <w:t>שתהיה</w:t>
      </w:r>
      <w:r w:rsidRPr="00A439C9">
        <w:rPr>
          <w:b/>
          <w:sz w:val="24"/>
          <w:szCs w:val="24"/>
          <w:rtl/>
        </w:rPr>
        <w:t xml:space="preserve"> </w:t>
      </w:r>
      <w:r w:rsidRPr="00A439C9">
        <w:rPr>
          <w:rFonts w:hint="eastAsia"/>
          <w:b/>
          <w:sz w:val="24"/>
          <w:szCs w:val="24"/>
          <w:rtl/>
        </w:rPr>
        <w:t>בתוקף</w:t>
      </w:r>
      <w:r w:rsidRPr="00A439C9">
        <w:rPr>
          <w:b/>
          <w:sz w:val="24"/>
          <w:szCs w:val="24"/>
          <w:rtl/>
        </w:rPr>
        <w:t xml:space="preserve"> </w:t>
      </w:r>
      <w:r w:rsidRPr="00A439C9">
        <w:rPr>
          <w:rFonts w:hint="cs"/>
          <w:b/>
          <w:sz w:val="24"/>
          <w:szCs w:val="24"/>
          <w:rtl/>
        </w:rPr>
        <w:t>ממועד הגשת ההצעות ו</w:t>
      </w:r>
      <w:r w:rsidRPr="00A439C9">
        <w:rPr>
          <w:rFonts w:hint="eastAsia"/>
          <w:b/>
          <w:sz w:val="24"/>
          <w:szCs w:val="24"/>
          <w:rtl/>
        </w:rPr>
        <w:t>עד</w:t>
      </w:r>
      <w:r w:rsidRPr="00A439C9">
        <w:rPr>
          <w:b/>
          <w:sz w:val="24"/>
          <w:szCs w:val="24"/>
          <w:rtl/>
        </w:rPr>
        <w:t xml:space="preserve"> </w:t>
      </w:r>
      <w:r w:rsidRPr="00A439C9">
        <w:rPr>
          <w:rFonts w:hint="cs"/>
          <w:b/>
          <w:sz w:val="24"/>
          <w:szCs w:val="24"/>
          <w:rtl/>
        </w:rPr>
        <w:t xml:space="preserve">לתאריך </w:t>
      </w:r>
      <w:r>
        <w:rPr>
          <w:rFonts w:hint="cs"/>
          <w:b/>
          <w:sz w:val="24"/>
          <w:szCs w:val="24"/>
          <w:rtl/>
        </w:rPr>
        <w:t>17/7/2016</w:t>
      </w:r>
      <w:r w:rsidRPr="00A439C9">
        <w:rPr>
          <w:rFonts w:hint="cs"/>
          <w:b/>
          <w:sz w:val="24"/>
          <w:szCs w:val="24"/>
          <w:rtl/>
        </w:rPr>
        <w:t>.</w:t>
      </w:r>
    </w:p>
    <w:p w14:paraId="603CB251" w14:textId="0EA396EB" w:rsidR="00E4448E" w:rsidRPr="009C74F8" w:rsidRDefault="00E4448E" w:rsidP="00D105B4">
      <w:pPr>
        <w:pStyle w:val="ab"/>
        <w:numPr>
          <w:ilvl w:val="0"/>
          <w:numId w:val="2"/>
        </w:numPr>
        <w:spacing w:line="240" w:lineRule="auto"/>
        <w:rPr>
          <w:b/>
          <w:sz w:val="24"/>
          <w:szCs w:val="24"/>
        </w:rPr>
      </w:pPr>
      <w:r w:rsidRPr="009C74F8">
        <w:rPr>
          <w:rFonts w:ascii="Arial" w:hAnsi="Arial" w:hint="cs"/>
          <w:sz w:val="24"/>
          <w:szCs w:val="24"/>
          <w:rtl/>
        </w:rPr>
        <w:t>מציע שיש לו שאלות, הערות או השגות בקשר לתנאי המכרז, מסמכי המכרז או כל חלק מהם מוזמן</w:t>
      </w:r>
      <w:r w:rsidRPr="009C74F8">
        <w:rPr>
          <w:rFonts w:ascii="Arial" w:hAnsi="Arial"/>
          <w:sz w:val="24"/>
          <w:szCs w:val="24"/>
          <w:rtl/>
        </w:rPr>
        <w:t xml:space="preserve"> לפנות</w:t>
      </w:r>
      <w:r w:rsidRPr="009C74F8">
        <w:rPr>
          <w:rFonts w:ascii="Arial" w:hAnsi="Arial" w:hint="cs"/>
          <w:sz w:val="24"/>
          <w:szCs w:val="24"/>
          <w:rtl/>
        </w:rPr>
        <w:t xml:space="preserve"> בכתב בדוא"ל בלבד</w:t>
      </w:r>
      <w:r w:rsidRPr="009C74F8">
        <w:rPr>
          <w:rFonts w:ascii="Arial" w:hAnsi="Arial"/>
          <w:sz w:val="24"/>
          <w:szCs w:val="24"/>
          <w:rtl/>
        </w:rPr>
        <w:t xml:space="preserve"> </w:t>
      </w:r>
      <w:r w:rsidRPr="00E24ABE">
        <w:rPr>
          <w:rFonts w:ascii="Arial" w:hAnsi="Arial"/>
          <w:sz w:val="24"/>
          <w:szCs w:val="24"/>
          <w:rtl/>
        </w:rPr>
        <w:t xml:space="preserve">אל טיראן ברלזון, בדוא"ל: </w:t>
      </w:r>
      <w:r w:rsidRPr="00E24ABE">
        <w:rPr>
          <w:rFonts w:ascii="Arial" w:hAnsi="Arial"/>
          <w:sz w:val="24"/>
          <w:szCs w:val="24"/>
        </w:rPr>
        <w:t>TIRANB@MOCH</w:t>
      </w:r>
      <w:r w:rsidR="00D105B4">
        <w:rPr>
          <w:rFonts w:ascii="Arial" w:hAnsi="Arial"/>
          <w:sz w:val="24"/>
          <w:szCs w:val="24"/>
        </w:rPr>
        <w:t>.</w:t>
      </w:r>
      <w:r w:rsidRPr="00E24ABE">
        <w:rPr>
          <w:rFonts w:ascii="Arial" w:hAnsi="Arial"/>
          <w:sz w:val="24"/>
          <w:szCs w:val="24"/>
        </w:rPr>
        <w:t>GOV.IL</w:t>
      </w:r>
      <w:r w:rsidRPr="00E24ABE">
        <w:rPr>
          <w:rFonts w:ascii="Arial" w:hAnsi="Arial"/>
          <w:sz w:val="24"/>
          <w:szCs w:val="24"/>
          <w:rtl/>
        </w:rPr>
        <w:t xml:space="preserve"> עד </w:t>
      </w:r>
      <w:r w:rsidRPr="009C74F8">
        <w:rPr>
          <w:rFonts w:ascii="Arial" w:hAnsi="Arial"/>
          <w:sz w:val="24"/>
          <w:szCs w:val="24"/>
          <w:rtl/>
        </w:rPr>
        <w:t>ליום</w:t>
      </w:r>
      <w:r w:rsidRPr="009C74F8">
        <w:rPr>
          <w:rFonts w:ascii="Arial" w:hAnsi="Arial" w:hint="cs"/>
          <w:sz w:val="24"/>
          <w:szCs w:val="24"/>
          <w:rtl/>
        </w:rPr>
        <w:t>:</w:t>
      </w:r>
      <w:r w:rsidR="003C7671">
        <w:rPr>
          <w:rFonts w:ascii="Arial" w:hAnsi="Arial" w:hint="cs"/>
          <w:sz w:val="24"/>
          <w:szCs w:val="24"/>
          <w:rtl/>
        </w:rPr>
        <w:t>4</w:t>
      </w:r>
      <w:r w:rsidRPr="009C74F8">
        <w:rPr>
          <w:rFonts w:ascii="Arial" w:hAnsi="Arial" w:hint="cs"/>
          <w:sz w:val="24"/>
          <w:szCs w:val="24"/>
          <w:rtl/>
        </w:rPr>
        <w:t>.</w:t>
      </w:r>
      <w:r w:rsidR="003C7671">
        <w:rPr>
          <w:rFonts w:ascii="Arial" w:hAnsi="Arial" w:hint="cs"/>
          <w:sz w:val="24"/>
          <w:szCs w:val="24"/>
          <w:rtl/>
        </w:rPr>
        <w:t>1</w:t>
      </w:r>
      <w:r w:rsidRPr="009C74F8">
        <w:rPr>
          <w:rFonts w:ascii="Arial" w:hAnsi="Arial" w:hint="cs"/>
          <w:sz w:val="24"/>
          <w:szCs w:val="24"/>
          <w:rtl/>
        </w:rPr>
        <w:t>.</w:t>
      </w:r>
      <w:r w:rsidR="003C7671">
        <w:rPr>
          <w:rFonts w:ascii="Arial" w:hAnsi="Arial" w:hint="cs"/>
          <w:sz w:val="24"/>
          <w:szCs w:val="24"/>
          <w:rtl/>
        </w:rPr>
        <w:t>16</w:t>
      </w:r>
      <w:r w:rsidRPr="009C74F8">
        <w:rPr>
          <w:rFonts w:ascii="Arial" w:hAnsi="Arial"/>
          <w:sz w:val="24"/>
          <w:szCs w:val="24"/>
          <w:rtl/>
        </w:rPr>
        <w:t xml:space="preserve"> שעה</w:t>
      </w:r>
      <w:r w:rsidRPr="009C74F8">
        <w:rPr>
          <w:rFonts w:ascii="Arial" w:hAnsi="Arial" w:hint="cs"/>
          <w:sz w:val="24"/>
          <w:szCs w:val="24"/>
          <w:rtl/>
        </w:rPr>
        <w:t>:</w:t>
      </w:r>
      <w:r w:rsidRPr="009C74F8">
        <w:rPr>
          <w:rFonts w:ascii="Arial" w:hAnsi="Arial"/>
          <w:sz w:val="24"/>
          <w:szCs w:val="24"/>
          <w:rtl/>
        </w:rPr>
        <w:t xml:space="preserve"> 12:00.</w:t>
      </w:r>
      <w:r w:rsidRPr="00E24ABE">
        <w:rPr>
          <w:rFonts w:ascii="Arial" w:hAnsi="Arial"/>
          <w:sz w:val="24"/>
          <w:szCs w:val="24"/>
          <w:rtl/>
        </w:rPr>
        <w:t xml:space="preserve"> </w:t>
      </w:r>
    </w:p>
    <w:p w14:paraId="58994D0B" w14:textId="77777777" w:rsidR="00E4448E" w:rsidRPr="009C74F8" w:rsidRDefault="00E4448E" w:rsidP="00E4448E">
      <w:pPr>
        <w:numPr>
          <w:ilvl w:val="0"/>
          <w:numId w:val="2"/>
        </w:numPr>
        <w:spacing w:line="240" w:lineRule="auto"/>
        <w:ind w:left="643"/>
        <w:jc w:val="both"/>
        <w:rPr>
          <w:sz w:val="24"/>
          <w:szCs w:val="24"/>
        </w:rPr>
      </w:pPr>
      <w:r w:rsidRPr="009C74F8">
        <w:rPr>
          <w:rFonts w:hint="cs"/>
          <w:sz w:val="24"/>
          <w:szCs w:val="24"/>
          <w:rtl/>
        </w:rPr>
        <w:t>ה</w:t>
      </w:r>
      <w:r w:rsidRPr="009C74F8">
        <w:rPr>
          <w:sz w:val="24"/>
          <w:szCs w:val="24"/>
          <w:rtl/>
        </w:rPr>
        <w:t>הצע</w:t>
      </w:r>
      <w:r w:rsidRPr="009C74F8">
        <w:rPr>
          <w:rFonts w:hint="cs"/>
          <w:sz w:val="24"/>
          <w:szCs w:val="24"/>
          <w:rtl/>
        </w:rPr>
        <w:t xml:space="preserve">ה המוגשת תהיה </w:t>
      </w:r>
      <w:r w:rsidRPr="009C74F8">
        <w:rPr>
          <w:sz w:val="24"/>
          <w:szCs w:val="24"/>
          <w:rtl/>
        </w:rPr>
        <w:t>בתוקף ל</w:t>
      </w:r>
      <w:r w:rsidRPr="009C74F8">
        <w:rPr>
          <w:rFonts w:hint="cs"/>
          <w:sz w:val="24"/>
          <w:szCs w:val="24"/>
          <w:rtl/>
        </w:rPr>
        <w:t>-180</w:t>
      </w:r>
      <w:r w:rsidRPr="009C74F8">
        <w:rPr>
          <w:sz w:val="24"/>
          <w:szCs w:val="24"/>
          <w:rtl/>
        </w:rPr>
        <w:t xml:space="preserve"> ימים מהמועד האחרון להגשת ההצעות</w:t>
      </w:r>
      <w:r w:rsidRPr="009C74F8">
        <w:rPr>
          <w:rFonts w:hint="cs"/>
          <w:sz w:val="24"/>
          <w:szCs w:val="24"/>
          <w:rtl/>
        </w:rPr>
        <w:t>.</w:t>
      </w:r>
    </w:p>
    <w:p w14:paraId="0C2D7DEF" w14:textId="06242A84" w:rsidR="00E4448E" w:rsidRPr="00A439C9" w:rsidRDefault="00E4448E" w:rsidP="003C7671">
      <w:pPr>
        <w:numPr>
          <w:ilvl w:val="0"/>
          <w:numId w:val="2"/>
        </w:numPr>
        <w:spacing w:line="240" w:lineRule="auto"/>
        <w:ind w:left="643"/>
        <w:jc w:val="both"/>
        <w:rPr>
          <w:b w:val="0"/>
          <w:sz w:val="24"/>
          <w:szCs w:val="24"/>
        </w:rPr>
      </w:pPr>
      <w:r w:rsidRPr="00A439C9">
        <w:rPr>
          <w:rFonts w:hint="cs"/>
          <w:sz w:val="24"/>
          <w:szCs w:val="24"/>
          <w:rtl/>
        </w:rPr>
        <w:t xml:space="preserve">גובה התשלום לרכישת מסמכי המכרז בסך </w:t>
      </w:r>
      <w:r w:rsidR="003C7671">
        <w:rPr>
          <w:rFonts w:hint="cs"/>
          <w:b w:val="0"/>
          <w:sz w:val="24"/>
          <w:szCs w:val="24"/>
          <w:rtl/>
        </w:rPr>
        <w:t>500</w:t>
      </w:r>
      <w:r w:rsidRPr="00A439C9">
        <w:rPr>
          <w:rFonts w:hint="cs"/>
          <w:sz w:val="24"/>
          <w:szCs w:val="24"/>
          <w:rtl/>
        </w:rPr>
        <w:t xml:space="preserve"> </w:t>
      </w:r>
      <w:r>
        <w:rPr>
          <w:rFonts w:hint="cs"/>
          <w:sz w:val="24"/>
          <w:szCs w:val="24"/>
          <w:rtl/>
        </w:rPr>
        <w:t>₪.</w:t>
      </w:r>
    </w:p>
    <w:p w14:paraId="4844F29F" w14:textId="77777777" w:rsidR="00E4448E" w:rsidRPr="00A439C9" w:rsidRDefault="00E4448E" w:rsidP="00E4448E">
      <w:pPr>
        <w:numPr>
          <w:ilvl w:val="0"/>
          <w:numId w:val="2"/>
        </w:numPr>
        <w:spacing w:line="240" w:lineRule="auto"/>
        <w:ind w:left="643"/>
        <w:jc w:val="both"/>
        <w:rPr>
          <w:b w:val="0"/>
          <w:sz w:val="24"/>
          <w:szCs w:val="24"/>
        </w:rPr>
      </w:pPr>
      <w:r w:rsidRPr="00A439C9">
        <w:rPr>
          <w:rFonts w:hint="cs"/>
          <w:sz w:val="24"/>
          <w:szCs w:val="24"/>
          <w:rtl/>
        </w:rPr>
        <w:t xml:space="preserve">המועד האחרון להגשת הצעות הינו עד </w:t>
      </w:r>
      <w:r>
        <w:rPr>
          <w:rFonts w:hint="cs"/>
          <w:sz w:val="24"/>
          <w:szCs w:val="24"/>
          <w:rtl/>
        </w:rPr>
        <w:t>17/1/2016  עד ה</w:t>
      </w:r>
      <w:r w:rsidRPr="00A439C9">
        <w:rPr>
          <w:rFonts w:hint="cs"/>
          <w:sz w:val="24"/>
          <w:szCs w:val="24"/>
          <w:rtl/>
        </w:rPr>
        <w:t xml:space="preserve">שעה </w:t>
      </w:r>
      <w:r>
        <w:rPr>
          <w:rFonts w:hint="cs"/>
          <w:sz w:val="24"/>
          <w:szCs w:val="24"/>
          <w:rtl/>
        </w:rPr>
        <w:t>12:00</w:t>
      </w:r>
      <w:r w:rsidRPr="00A439C9">
        <w:rPr>
          <w:rFonts w:hint="cs"/>
          <w:sz w:val="24"/>
          <w:szCs w:val="24"/>
          <w:rtl/>
        </w:rPr>
        <w:t xml:space="preserve"> בתיבת המכרזים במשרד הבינוי והשיכון, </w:t>
      </w:r>
      <w:r w:rsidRPr="00A439C9">
        <w:rPr>
          <w:sz w:val="24"/>
          <w:szCs w:val="24"/>
          <w:rtl/>
        </w:rPr>
        <w:t>רח' קלרמון גאנו 3, קריית הממשלה, מזרח ירושלים</w:t>
      </w:r>
      <w:r w:rsidRPr="00A439C9">
        <w:rPr>
          <w:rFonts w:hint="cs"/>
          <w:sz w:val="24"/>
          <w:szCs w:val="24"/>
          <w:rtl/>
        </w:rPr>
        <w:t xml:space="preserve"> בניין א' בחדר הדואר בקומת הקרקע</w:t>
      </w:r>
      <w:r w:rsidRPr="00A439C9">
        <w:rPr>
          <w:sz w:val="24"/>
          <w:szCs w:val="24"/>
          <w:rtl/>
        </w:rPr>
        <w:t>.</w:t>
      </w:r>
    </w:p>
    <w:p w14:paraId="181C8B77" w14:textId="77777777" w:rsidR="00E4448E" w:rsidRPr="00A439C9" w:rsidRDefault="00E4448E" w:rsidP="00E4448E">
      <w:pPr>
        <w:numPr>
          <w:ilvl w:val="0"/>
          <w:numId w:val="2"/>
        </w:numPr>
        <w:spacing w:line="240" w:lineRule="auto"/>
        <w:ind w:left="643"/>
        <w:jc w:val="both"/>
        <w:rPr>
          <w:b w:val="0"/>
          <w:sz w:val="24"/>
          <w:szCs w:val="24"/>
        </w:rPr>
      </w:pPr>
      <w:r w:rsidRPr="00A439C9">
        <w:rPr>
          <w:rFonts w:hint="cs"/>
          <w:sz w:val="24"/>
          <w:szCs w:val="24"/>
          <w:rtl/>
        </w:rPr>
        <w:t>מסמכי המכרז כוללים תיאור מפורט של העבודה הנדרשת, התנאים להשתתפות במכרז, אמות המידה לבחירת ההצעה הזוכה וכן את נוסח החוזה שייחתם עם הזוכה ואת תנאי ההתקשרות. את מסמכי המכרז, טפסיו ונספחיו ניתן להוריד מאתר האינטרנט של מינהל הרכש הממשלתי שכתובתו:</w:t>
      </w:r>
      <w:r w:rsidRPr="00A439C9">
        <w:rPr>
          <w:rFonts w:hint="cs"/>
          <w:sz w:val="24"/>
          <w:szCs w:val="24"/>
        </w:rPr>
        <w:t xml:space="preserve"> </w:t>
      </w:r>
      <w:r w:rsidRPr="00A439C9">
        <w:rPr>
          <w:sz w:val="24"/>
          <w:szCs w:val="24"/>
        </w:rPr>
        <w:t xml:space="preserve">  </w:t>
      </w:r>
      <w:hyperlink r:id="rId13" w:history="1">
        <w:r w:rsidRPr="00A439C9">
          <w:rPr>
            <w:sz w:val="24"/>
            <w:szCs w:val="24"/>
          </w:rPr>
          <w:t>www.mr.gov.il</w:t>
        </w:r>
      </w:hyperlink>
      <w:r>
        <w:rPr>
          <w:sz w:val="24"/>
          <w:szCs w:val="24"/>
        </w:rPr>
        <w:t xml:space="preserve"> </w:t>
      </w:r>
    </w:p>
    <w:p w14:paraId="1A1F1592" w14:textId="77777777" w:rsidR="00E4448E" w:rsidRPr="009C74F8" w:rsidRDefault="00E4448E" w:rsidP="00E4448E">
      <w:pPr>
        <w:numPr>
          <w:ilvl w:val="0"/>
          <w:numId w:val="2"/>
        </w:numPr>
        <w:spacing w:line="240" w:lineRule="auto"/>
        <w:ind w:left="643"/>
        <w:jc w:val="both"/>
        <w:rPr>
          <w:sz w:val="24"/>
          <w:szCs w:val="24"/>
        </w:rPr>
      </w:pPr>
      <w:r w:rsidRPr="009C74F8">
        <w:rPr>
          <w:rFonts w:hint="cs"/>
          <w:sz w:val="24"/>
          <w:szCs w:val="24"/>
          <w:rtl/>
        </w:rPr>
        <w:t>בכל מקרה של סתירה בין האמור בהודעה זו לאמור במסמכי המכרז - יגבר האמור במסמכי המכרז.</w:t>
      </w:r>
    </w:p>
    <w:p w14:paraId="358B4480" w14:textId="77777777" w:rsidR="00700467" w:rsidRPr="00E4448E" w:rsidRDefault="00700467" w:rsidP="00E4448E"/>
    <w:sectPr w:rsidR="00700467" w:rsidRPr="00E4448E" w:rsidSect="00754890">
      <w:headerReference w:type="even" r:id="rId14"/>
      <w:headerReference w:type="default" r:id="rId15"/>
      <w:footerReference w:type="even" r:id="rId16"/>
      <w:footerReference w:type="default" r:id="rId17"/>
      <w:headerReference w:type="first" r:id="rId18"/>
      <w:footerReference w:type="first" r:id="rId19"/>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25B580" w14:textId="77777777" w:rsidR="00E4448E" w:rsidRDefault="00E4448E" w:rsidP="000A389D">
      <w:pPr>
        <w:spacing w:line="240" w:lineRule="auto"/>
      </w:pPr>
      <w:r>
        <w:separator/>
      </w:r>
    </w:p>
  </w:endnote>
  <w:endnote w:type="continuationSeparator" w:id="0">
    <w:p w14:paraId="4190DE27" w14:textId="77777777" w:rsidR="00E4448E" w:rsidRDefault="00E4448E"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A0D3D" w14:textId="77777777" w:rsidR="004B5322" w:rsidRDefault="004B5322">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14:paraId="7F1DF1B4" w14:textId="77777777" w:rsidTr="000E3646">
      <w:trPr>
        <w:trHeight w:hRule="exact" w:val="80"/>
      </w:trPr>
      <w:tc>
        <w:tcPr>
          <w:tcW w:w="8522" w:type="dxa"/>
        </w:tcPr>
        <w:p w14:paraId="76037EA2" w14:textId="77777777"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1F67700A" wp14:editId="5E41EC66">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14:paraId="3ACE72F6" w14:textId="77777777" w:rsidR="000E3646" w:rsidRPr="009222B6" w:rsidRDefault="00E4448E" w:rsidP="009222B6">
        <w:pPr>
          <w:tabs>
            <w:tab w:val="center" w:pos="4153"/>
            <w:tab w:val="right" w:pos="8306"/>
          </w:tabs>
          <w:jc w:val="center"/>
          <w:rPr>
            <w:rFonts w:ascii="David" w:hAnsi="David"/>
            <w:b w:val="0"/>
            <w:sz w:val="20"/>
            <w:szCs w:val="20"/>
            <w:rtl/>
          </w:rPr>
        </w:pPr>
        <w:r>
          <w:rPr>
            <w:rFonts w:ascii="David" w:hAnsi="David" w:hint="cs"/>
            <w:b w:val="0"/>
            <w:sz w:val="20"/>
            <w:szCs w:val="20"/>
            <w:rtl/>
          </w:rPr>
          <w:t>קלרמון גאנו 3,קרית הממשלה המזרחית, ירושלים ת.ד 18110 מיקוד 9118002</w:t>
        </w:r>
      </w:p>
    </w:sdtContent>
  </w:sdt>
  <w:p w14:paraId="1D1D28DA" w14:textId="77777777" w:rsidR="000E3646" w:rsidRPr="009222B6" w:rsidRDefault="002E7F4C"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E4448E">
          <w:rPr>
            <w:rFonts w:ascii="David" w:hAnsi="David" w:hint="cs"/>
            <w:b w:val="0"/>
            <w:sz w:val="20"/>
            <w:szCs w:val="20"/>
            <w:rtl/>
          </w:rPr>
          <w:t>02-5847473</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AEA488" w14:textId="77777777" w:rsidR="004B5322" w:rsidRDefault="004B532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CFC0C3" w14:textId="77777777" w:rsidR="00E4448E" w:rsidRDefault="00E4448E" w:rsidP="000A389D">
      <w:pPr>
        <w:spacing w:line="240" w:lineRule="auto"/>
      </w:pPr>
      <w:r>
        <w:separator/>
      </w:r>
    </w:p>
  </w:footnote>
  <w:footnote w:type="continuationSeparator" w:id="0">
    <w:p w14:paraId="031F0FBC" w14:textId="77777777" w:rsidR="00E4448E" w:rsidRDefault="00E4448E"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C5C376" w14:textId="77777777" w:rsidR="00FC6A3E" w:rsidRDefault="00FC6A3E">
    <w:pPr>
      <w:pStyle w:val="a3"/>
      <w:rPr>
        <w:rtl/>
      </w:rPr>
    </w:pPr>
    <w:r>
      <w:rPr>
        <w:noProof/>
      </w:rPr>
      <w:drawing>
        <wp:inline distT="0" distB="0" distL="0" distR="0" wp14:anchorId="2B8A05F5" wp14:editId="69135D0C">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26E5756B" wp14:editId="4BD65E77">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0BF09" w14:textId="77777777" w:rsidR="000E3646" w:rsidRPr="009222B6" w:rsidRDefault="004B5322" w:rsidP="000717AD">
    <w:pPr>
      <w:pStyle w:val="a3"/>
      <w:jc w:val="center"/>
      <w:rPr>
        <w:b w:val="0"/>
        <w:bCs/>
        <w:sz w:val="40"/>
        <w:szCs w:val="40"/>
        <w:rtl/>
      </w:rPr>
    </w:pPr>
    <w:r>
      <w:rPr>
        <w:noProof/>
        <w:color w:val="FFFFFF" w:themeColor="background1"/>
        <w:sz w:val="2"/>
        <w:szCs w:val="2"/>
        <w:rtl/>
      </w:rPr>
      <w:drawing>
        <wp:anchor distT="0" distB="0" distL="114300" distR="114300" simplePos="0" relativeHeight="251662336" behindDoc="0" locked="0" layoutInCell="1" allowOverlap="1" wp14:anchorId="79F2D7D7" wp14:editId="744F406C">
          <wp:simplePos x="0" y="0"/>
          <wp:positionH relativeFrom="column">
            <wp:posOffset>4438650</wp:posOffset>
          </wp:positionH>
          <wp:positionV relativeFrom="paragraph">
            <wp:posOffset>-104775</wp:posOffset>
          </wp:positionV>
          <wp:extent cx="1172560" cy="647700"/>
          <wp:effectExtent l="0" t="0" r="8890" b="0"/>
          <wp:wrapNone/>
          <wp:docPr id="4" name="Picture 4" descr="C:\Users\y01\Desktop\Templates\Hebrew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Desktop\Templates\HebrewColo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7256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2E7F4C" w:rsidRPr="009222B6">
      <w:rPr>
        <w:rFonts w:hint="cs"/>
        <w:b w:val="0"/>
        <w:bCs/>
        <w:sz w:val="40"/>
        <w:szCs w:val="40"/>
        <w:rtl/>
      </w:rPr>
      <w:t>מדינת ישראל</w:t>
    </w:r>
  </w:p>
  <w:p w14:paraId="7C6D67F3" w14:textId="77777777" w:rsidR="000E3646" w:rsidRDefault="00FC6A3E" w:rsidP="00FC6A3E">
    <w:pPr>
      <w:pStyle w:val="a3"/>
      <w:jc w:val="center"/>
      <w:rPr>
        <w:sz w:val="32"/>
        <w:szCs w:val="32"/>
        <w:rtl/>
      </w:rPr>
    </w:pPr>
    <w:r>
      <w:rPr>
        <w:rFonts w:hint="cs"/>
        <w:sz w:val="32"/>
        <w:szCs w:val="32"/>
        <w:rtl/>
      </w:rPr>
      <w:t>משרד הבינוי</w:t>
    </w:r>
    <w:r w:rsidR="004B5322">
      <w:rPr>
        <w:rFonts w:hint="cs"/>
        <w:sz w:val="32"/>
        <w:szCs w:val="32"/>
        <w:rtl/>
      </w:rPr>
      <w:t xml:space="preserve"> והשיכון</w:t>
    </w:r>
  </w:p>
  <w:sdt>
    <w:sdtPr>
      <w:rPr>
        <w:sz w:val="28"/>
        <w:szCs w:val="28"/>
        <w:rtl/>
      </w:rPr>
      <w:id w:val="78207391"/>
      <w:placeholder>
        <w:docPart w:val="8063158376C04B78A2680F9A9B0788C2"/>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14:paraId="0C39D183" w14:textId="77777777" w:rsidR="007D6E9C" w:rsidRPr="007D6E9C" w:rsidRDefault="00E4448E" w:rsidP="006D187B">
        <w:pPr>
          <w:jc w:val="center"/>
          <w:rPr>
            <w:rtl/>
          </w:rPr>
        </w:pPr>
        <w:r>
          <w:rPr>
            <w:rFonts w:hint="cs"/>
            <w:sz w:val="28"/>
            <w:szCs w:val="28"/>
            <w:rtl/>
          </w:rPr>
          <w:t>תחום תקציב רגיל ומכרזים</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D0F155" w14:textId="77777777" w:rsidR="004B5322" w:rsidRDefault="004B532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5D20E4"/>
    <w:multiLevelType w:val="multilevel"/>
    <w:tmpl w:val="3D58BF10"/>
    <w:lvl w:ilvl="0">
      <w:start w:val="1"/>
      <w:numFmt w:val="decimal"/>
      <w:lvlText w:val="%1."/>
      <w:legacy w:legacy="1" w:legacySpace="227" w:legacyIndent="454"/>
      <w:lvlJc w:val="center"/>
      <w:pPr>
        <w:ind w:hanging="454"/>
      </w:pPr>
      <w:rPr>
        <w:rFonts w:cs="David"/>
        <w:b w:val="0"/>
        <w:bCs/>
      </w:rPr>
    </w:lvl>
    <w:lvl w:ilvl="1">
      <w:start w:val="1"/>
      <w:numFmt w:val="hebrew1"/>
      <w:lvlText w:val="%2."/>
      <w:legacy w:legacy="1" w:legacySpace="227" w:legacyIndent="454"/>
      <w:lvlJc w:val="center"/>
      <w:pPr>
        <w:ind w:hanging="454"/>
      </w:pPr>
      <w:rPr>
        <w:rFonts w:cs="David"/>
      </w:rPr>
    </w:lvl>
    <w:lvl w:ilvl="2">
      <w:start w:val="1"/>
      <w:numFmt w:val="decimal"/>
      <w:lvlText w:val="%3."/>
      <w:legacy w:legacy="1" w:legacySpace="227" w:legacyIndent="454"/>
      <w:lvlJc w:val="center"/>
      <w:pPr>
        <w:ind w:hanging="454"/>
      </w:pPr>
      <w:rPr>
        <w:rFonts w:cs="David"/>
      </w:rPr>
    </w:lvl>
    <w:lvl w:ilvl="3">
      <w:start w:val="1"/>
      <w:numFmt w:val="hebrew2"/>
      <w:lvlText w:val="%4."/>
      <w:legacy w:legacy="1" w:legacySpace="227" w:legacyIndent="454"/>
      <w:lvlJc w:val="center"/>
      <w:pPr>
        <w:ind w:hanging="454"/>
      </w:pPr>
      <w:rPr>
        <w:rFonts w:cs="David"/>
      </w:rPr>
    </w:lvl>
    <w:lvl w:ilvl="4">
      <w:start w:val="1"/>
      <w:numFmt w:val="decimal"/>
      <w:lvlText w:val="%5."/>
      <w:legacy w:legacy="1" w:legacySpace="227" w:legacyIndent="454"/>
      <w:lvlJc w:val="center"/>
      <w:pPr>
        <w:ind w:hanging="454"/>
      </w:pPr>
      <w:rPr>
        <w:rFonts w:cs="David"/>
      </w:rPr>
    </w:lvl>
    <w:lvl w:ilvl="5">
      <w:start w:val="1"/>
      <w:numFmt w:val="hebrew2"/>
      <w:lvlText w:val="%6"/>
      <w:legacy w:legacy="1" w:legacySpace="227" w:legacyIndent="454"/>
      <w:lvlJc w:val="center"/>
      <w:pPr>
        <w:ind w:hanging="454"/>
      </w:pPr>
      <w:rPr>
        <w:rFonts w:cs="David"/>
      </w:rPr>
    </w:lvl>
    <w:lvl w:ilvl="6">
      <w:start w:val="1"/>
      <w:numFmt w:val="lowerRoman"/>
      <w:lvlText w:val="(%7)"/>
      <w:legacy w:legacy="1" w:legacySpace="227" w:legacyIndent="454"/>
      <w:lvlJc w:val="center"/>
      <w:pPr>
        <w:ind w:hanging="454"/>
      </w:pPr>
      <w:rPr>
        <w:rFonts w:cs="David"/>
      </w:rPr>
    </w:lvl>
    <w:lvl w:ilvl="7">
      <w:start w:val="1"/>
      <w:numFmt w:val="lowerLetter"/>
      <w:lvlText w:val="(%8)"/>
      <w:legacy w:legacy="1" w:legacySpace="227" w:legacyIndent="454"/>
      <w:lvlJc w:val="center"/>
      <w:pPr>
        <w:ind w:hanging="454"/>
      </w:pPr>
      <w:rPr>
        <w:rFonts w:cs="David"/>
      </w:rPr>
    </w:lvl>
    <w:lvl w:ilvl="8">
      <w:start w:val="1"/>
      <w:numFmt w:val="lowerRoman"/>
      <w:lvlText w:val="(%9)"/>
      <w:legacy w:legacy="1" w:legacySpace="227" w:legacyIndent="454"/>
      <w:lvlJc w:val="center"/>
      <w:pPr>
        <w:ind w:hanging="454"/>
      </w:pPr>
      <w:rPr>
        <w:rFonts w:cs="David"/>
      </w:rPr>
    </w:lvl>
  </w:abstractNum>
  <w:abstractNum w:abstractNumId="1">
    <w:nsid w:val="6D826EC4"/>
    <w:multiLevelType w:val="multilevel"/>
    <w:tmpl w:val="3D58BF10"/>
    <w:lvl w:ilvl="0">
      <w:start w:val="1"/>
      <w:numFmt w:val="decimal"/>
      <w:lvlText w:val="%1."/>
      <w:legacy w:legacy="1" w:legacySpace="227" w:legacyIndent="454"/>
      <w:lvlJc w:val="center"/>
      <w:pPr>
        <w:ind w:hanging="454"/>
      </w:pPr>
      <w:rPr>
        <w:rFonts w:cs="David"/>
        <w:b w:val="0"/>
        <w:bCs/>
      </w:rPr>
    </w:lvl>
    <w:lvl w:ilvl="1">
      <w:start w:val="1"/>
      <w:numFmt w:val="hebrew1"/>
      <w:lvlText w:val="%2."/>
      <w:legacy w:legacy="1" w:legacySpace="227" w:legacyIndent="454"/>
      <w:lvlJc w:val="center"/>
      <w:pPr>
        <w:ind w:hanging="454"/>
      </w:pPr>
      <w:rPr>
        <w:rFonts w:cs="David"/>
      </w:rPr>
    </w:lvl>
    <w:lvl w:ilvl="2">
      <w:start w:val="1"/>
      <w:numFmt w:val="decimal"/>
      <w:lvlText w:val="%3."/>
      <w:legacy w:legacy="1" w:legacySpace="227" w:legacyIndent="454"/>
      <w:lvlJc w:val="center"/>
      <w:pPr>
        <w:ind w:hanging="454"/>
      </w:pPr>
      <w:rPr>
        <w:rFonts w:cs="David"/>
      </w:rPr>
    </w:lvl>
    <w:lvl w:ilvl="3">
      <w:start w:val="1"/>
      <w:numFmt w:val="hebrew2"/>
      <w:lvlText w:val="%4."/>
      <w:legacy w:legacy="1" w:legacySpace="227" w:legacyIndent="454"/>
      <w:lvlJc w:val="center"/>
      <w:pPr>
        <w:ind w:hanging="454"/>
      </w:pPr>
      <w:rPr>
        <w:rFonts w:cs="David"/>
      </w:rPr>
    </w:lvl>
    <w:lvl w:ilvl="4">
      <w:start w:val="1"/>
      <w:numFmt w:val="decimal"/>
      <w:lvlText w:val="%5."/>
      <w:legacy w:legacy="1" w:legacySpace="227" w:legacyIndent="454"/>
      <w:lvlJc w:val="center"/>
      <w:pPr>
        <w:ind w:hanging="454"/>
      </w:pPr>
      <w:rPr>
        <w:rFonts w:cs="David"/>
      </w:rPr>
    </w:lvl>
    <w:lvl w:ilvl="5">
      <w:start w:val="1"/>
      <w:numFmt w:val="hebrew2"/>
      <w:lvlText w:val="%6"/>
      <w:legacy w:legacy="1" w:legacySpace="227" w:legacyIndent="454"/>
      <w:lvlJc w:val="center"/>
      <w:pPr>
        <w:ind w:hanging="454"/>
      </w:pPr>
      <w:rPr>
        <w:rFonts w:cs="David"/>
      </w:rPr>
    </w:lvl>
    <w:lvl w:ilvl="6">
      <w:start w:val="1"/>
      <w:numFmt w:val="lowerRoman"/>
      <w:lvlText w:val="(%7)"/>
      <w:legacy w:legacy="1" w:legacySpace="227" w:legacyIndent="454"/>
      <w:lvlJc w:val="center"/>
      <w:pPr>
        <w:ind w:hanging="454"/>
      </w:pPr>
      <w:rPr>
        <w:rFonts w:cs="David"/>
      </w:rPr>
    </w:lvl>
    <w:lvl w:ilvl="7">
      <w:start w:val="1"/>
      <w:numFmt w:val="lowerLetter"/>
      <w:lvlText w:val="(%8)"/>
      <w:legacy w:legacy="1" w:legacySpace="227" w:legacyIndent="454"/>
      <w:lvlJc w:val="center"/>
      <w:pPr>
        <w:ind w:hanging="454"/>
      </w:pPr>
      <w:rPr>
        <w:rFonts w:cs="David"/>
      </w:rPr>
    </w:lvl>
    <w:lvl w:ilvl="8">
      <w:start w:val="1"/>
      <w:numFmt w:val="lowerRoman"/>
      <w:lvlText w:val="(%9)"/>
      <w:legacy w:legacy="1" w:legacySpace="227" w:legacyIndent="454"/>
      <w:lvlJc w:val="center"/>
      <w:pPr>
        <w:ind w:hanging="454"/>
      </w:pPr>
      <w:rPr>
        <w:rFonts w:cs="David"/>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ttachedTemplate r:id="rId1"/>
  <w:defaultTabStop w:val="720"/>
  <w:drawingGridHorizontalSpacing w:val="100"/>
  <w:drawingGridVerticalSpacing w:val="136"/>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48E"/>
    <w:rsid w:val="00070AF8"/>
    <w:rsid w:val="000A389D"/>
    <w:rsid w:val="001147D3"/>
    <w:rsid w:val="00152C00"/>
    <w:rsid w:val="00156CCF"/>
    <w:rsid w:val="00164175"/>
    <w:rsid w:val="00191323"/>
    <w:rsid w:val="00196BE1"/>
    <w:rsid w:val="001C4604"/>
    <w:rsid w:val="001E2356"/>
    <w:rsid w:val="001E2EF2"/>
    <w:rsid w:val="0024343C"/>
    <w:rsid w:val="002E7F4C"/>
    <w:rsid w:val="003200B8"/>
    <w:rsid w:val="003C7671"/>
    <w:rsid w:val="00423A7E"/>
    <w:rsid w:val="004939FD"/>
    <w:rsid w:val="004A3AE7"/>
    <w:rsid w:val="004B5322"/>
    <w:rsid w:val="00627401"/>
    <w:rsid w:val="00661CF4"/>
    <w:rsid w:val="006D187B"/>
    <w:rsid w:val="006E21E4"/>
    <w:rsid w:val="00700467"/>
    <w:rsid w:val="00753D75"/>
    <w:rsid w:val="007D6E9C"/>
    <w:rsid w:val="008117F2"/>
    <w:rsid w:val="008309DF"/>
    <w:rsid w:val="00855E00"/>
    <w:rsid w:val="00937F47"/>
    <w:rsid w:val="00980DD7"/>
    <w:rsid w:val="009B1E98"/>
    <w:rsid w:val="009D18FA"/>
    <w:rsid w:val="00A038A6"/>
    <w:rsid w:val="00A071C2"/>
    <w:rsid w:val="00A163F0"/>
    <w:rsid w:val="00AC4F4E"/>
    <w:rsid w:val="00AD567A"/>
    <w:rsid w:val="00B17F3E"/>
    <w:rsid w:val="00B62A18"/>
    <w:rsid w:val="00BC55E0"/>
    <w:rsid w:val="00BF7BAE"/>
    <w:rsid w:val="00C227B9"/>
    <w:rsid w:val="00C3495C"/>
    <w:rsid w:val="00C819C2"/>
    <w:rsid w:val="00C9491C"/>
    <w:rsid w:val="00CD1BFC"/>
    <w:rsid w:val="00CD7368"/>
    <w:rsid w:val="00D105B4"/>
    <w:rsid w:val="00D222E5"/>
    <w:rsid w:val="00DF1EFF"/>
    <w:rsid w:val="00E331A3"/>
    <w:rsid w:val="00E4448E"/>
    <w:rsid w:val="00E813EE"/>
    <w:rsid w:val="00EC1869"/>
    <w:rsid w:val="00F12F7D"/>
    <w:rsid w:val="00F17B1A"/>
    <w:rsid w:val="00F40245"/>
    <w:rsid w:val="00F52185"/>
    <w:rsid w:val="00FB423A"/>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3AD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link w:val="ac"/>
    <w:uiPriority w:val="34"/>
    <w:qFormat/>
    <w:rsid w:val="00E4448E"/>
    <w:pPr>
      <w:ind w:left="720"/>
    </w:pPr>
    <w:rPr>
      <w:b w:val="0"/>
    </w:rPr>
  </w:style>
  <w:style w:type="character" w:customStyle="1" w:styleId="ac">
    <w:name w:val="פיסקת רשימה תו"/>
    <w:link w:val="ab"/>
    <w:uiPriority w:val="34"/>
    <w:locked/>
    <w:rsid w:val="00E4448E"/>
    <w:rPr>
      <w:rFonts w:ascii="Times New Roman" w:eastAsia="Times New Roman" w:hAnsi="Times New Roman" w:cs="David"/>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link w:val="ac"/>
    <w:uiPriority w:val="34"/>
    <w:qFormat/>
    <w:rsid w:val="00E4448E"/>
    <w:pPr>
      <w:ind w:left="720"/>
    </w:pPr>
    <w:rPr>
      <w:b w:val="0"/>
    </w:rPr>
  </w:style>
  <w:style w:type="character" w:customStyle="1" w:styleId="ac">
    <w:name w:val="פיסקת רשימה תו"/>
    <w:link w:val="ab"/>
    <w:uiPriority w:val="34"/>
    <w:locked/>
    <w:rsid w:val="00E4448E"/>
    <w:rPr>
      <w:rFonts w:ascii="Times New Roman" w:eastAsia="Times New Roman" w:hAnsi="Times New Roman" w:cs="David"/>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mr.gov.i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http://mochsps/TakzivRagil/DocLib/Forms/&#1502;&#1499;&#1514;&#1489;%20&#1506;&#1501;%20&#1500;&#1493;&#1490;&#1493;%20&#1510;&#1489;&#1506;&#1493;&#1504;&#1497;/MochLetterColorful.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BCAC39A686724976845D28AABDC0F0FF"/>
        <w:category>
          <w:name w:val="כללי"/>
          <w:gallery w:val="placeholder"/>
        </w:category>
        <w:types>
          <w:type w:val="bbPlcHdr"/>
        </w:types>
        <w:behaviors>
          <w:behavior w:val="content"/>
        </w:behaviors>
        <w:guid w:val="{89B302D8-D8D7-4917-9256-BABBB52F1754}"/>
      </w:docPartPr>
      <w:docPartBody>
        <w:p w14:paraId="6ADC8D88" w14:textId="77777777" w:rsidR="002E56EA" w:rsidRDefault="002E56EA">
          <w:pPr>
            <w:pStyle w:val="BCAC39A686724976845D28AABDC0F0FF"/>
          </w:pPr>
          <w:r w:rsidRPr="007973DB">
            <w:rPr>
              <w:rStyle w:val="a3"/>
              <w:rFonts w:hint="cs"/>
              <w:rtl/>
            </w:rPr>
            <w:t>[סימוכין]</w:t>
          </w:r>
        </w:p>
      </w:docPartBody>
    </w:docPart>
    <w:docPart>
      <w:docPartPr>
        <w:name w:val="8063158376C04B78A2680F9A9B0788C2"/>
        <w:category>
          <w:name w:val="כללי"/>
          <w:gallery w:val="placeholder"/>
        </w:category>
        <w:types>
          <w:type w:val="bbPlcHdr"/>
        </w:types>
        <w:behaviors>
          <w:behavior w:val="content"/>
        </w:behaviors>
        <w:guid w:val="{9C9A5EE8-BCA6-4775-AFC8-7DE41CE45A88}"/>
      </w:docPartPr>
      <w:docPartBody>
        <w:p w14:paraId="6ADC8D89" w14:textId="77777777" w:rsidR="002E56EA" w:rsidRDefault="002E56EA">
          <w:pPr>
            <w:pStyle w:val="8063158376C04B78A2680F9A9B0788C2"/>
          </w:pPr>
          <w:r>
            <w:rPr>
              <w:sz w:val="2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6EA"/>
    <w:rsid w:val="002E56E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6ADC8D88"/>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BCAC39A686724976845D28AABDC0F0FF">
    <w:name w:val="BCAC39A686724976845D28AABDC0F0FF"/>
    <w:pPr>
      <w:bidi/>
    </w:pPr>
  </w:style>
  <w:style w:type="paragraph" w:customStyle="1" w:styleId="6A889E85A9294C06AA360C7E558E8F44">
    <w:name w:val="6A889E85A9294C06AA360C7E558E8F44"/>
    <w:pPr>
      <w:bidi/>
    </w:pPr>
  </w:style>
  <w:style w:type="paragraph" w:customStyle="1" w:styleId="FA2F6A3E119F4263954D8BA2DABF7F96">
    <w:name w:val="FA2F6A3E119F4263954D8BA2DABF7F96"/>
    <w:pPr>
      <w:bidi/>
    </w:pPr>
  </w:style>
  <w:style w:type="paragraph" w:customStyle="1" w:styleId="DCE297A35F614D11AEDABD62A449A3F0">
    <w:name w:val="DCE297A35F614D11AEDABD62A449A3F0"/>
    <w:pPr>
      <w:bidi/>
    </w:pPr>
  </w:style>
  <w:style w:type="paragraph" w:customStyle="1" w:styleId="6B9CC5AB4CD34E6E9BA93069C9B86F3E">
    <w:name w:val="6B9CC5AB4CD34E6E9BA93069C9B86F3E"/>
    <w:pPr>
      <w:bidi/>
    </w:pPr>
  </w:style>
  <w:style w:type="paragraph" w:customStyle="1" w:styleId="8063158376C04B78A2680F9A9B0788C2">
    <w:name w:val="8063158376C04B78A2680F9A9B0788C2"/>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BCAC39A686724976845D28AABDC0F0FF">
    <w:name w:val="BCAC39A686724976845D28AABDC0F0FF"/>
    <w:pPr>
      <w:bidi/>
    </w:pPr>
  </w:style>
  <w:style w:type="paragraph" w:customStyle="1" w:styleId="6A889E85A9294C06AA360C7E558E8F44">
    <w:name w:val="6A889E85A9294C06AA360C7E558E8F44"/>
    <w:pPr>
      <w:bidi/>
    </w:pPr>
  </w:style>
  <w:style w:type="paragraph" w:customStyle="1" w:styleId="FA2F6A3E119F4263954D8BA2DABF7F96">
    <w:name w:val="FA2F6A3E119F4263954D8BA2DABF7F96"/>
    <w:pPr>
      <w:bidi/>
    </w:pPr>
  </w:style>
  <w:style w:type="paragraph" w:customStyle="1" w:styleId="DCE297A35F614D11AEDABD62A449A3F0">
    <w:name w:val="DCE297A35F614D11AEDABD62A449A3F0"/>
    <w:pPr>
      <w:bidi/>
    </w:pPr>
  </w:style>
  <w:style w:type="paragraph" w:customStyle="1" w:styleId="6B9CC5AB4CD34E6E9BA93069C9B86F3E">
    <w:name w:val="6B9CC5AB4CD34E6E9BA93069C9B86F3E"/>
    <w:pPr>
      <w:bidi/>
    </w:pPr>
  </w:style>
  <w:style w:type="paragraph" w:customStyle="1" w:styleId="8063158376C04B78A2680F9A9B0788C2">
    <w:name w:val="8063158376C04B78A2680F9A9B0788C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 xsi:nil="true"/>
    <MochEmail xmlns="ae7075b7-aa27-4bc2-8aaf-7e69faaca98e">CarmitY@moch.gov.il</MochEmail>
    <MochAddress xmlns="ae7075b7-aa27-4bc2-8aaf-7e69faaca98e">קלרמון גאנו 3,קרית הממשלה המזרחית, ירושלים ת.ד 18110 מיקוד 9118002</MochAddress>
    <MochSignature xmlns="ae7075b7-aa27-4bc2-8aaf-7e69faaca98e">כרמית יאול
מנהלת תחום תקציב ומכרזים</MochSignature>
    <Addressees xmlns="c1dca751-b4d0-4120-a115-991a9392fefd" xsi:nil="true"/>
    <MochPhone xmlns="ae7075b7-aa27-4bc2-8aaf-7e69faaca98e">02-5847473</MochPhone>
    <MochSignerName xmlns="ae7075b7-aa27-4bc2-8aaf-7e69faaca98e">כרמית יאול</MochSignerName>
    <DocID xmlns="c1dca751-b4d0-4120-a115-991a9392fefd">2015121602377</DocID>
    <MochDepartment xmlns="ae7075b7-aa27-4bc2-8aaf-7e69faaca98e">תחום תקציב רגיל ומכרזים</Moch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כתב עם לוגו צבעוני" ma:contentTypeID="0x010100FA8D25DBDF7EC84E8BCC320FF9B3F90D021D0089D7DB403CB9A74FA7CEA54ADB44723C" ma:contentTypeVersion="4" ma:contentTypeDescription="" ma:contentTypeScope="" ma:versionID="6c0ea7b5eb5cd90cad07e14e65858815">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abbf17cf0e78e293b51704ee6d1f7324"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inOccurs="0"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A49D63-C896-42E5-858C-0476A0467A44}">
  <ds:schemaRefs>
    <ds:schemaRef ds:uri="http://schemas.microsoft.com/office/2006/metadata/customXsn"/>
  </ds:schemaRefs>
</ds:datastoreItem>
</file>

<file path=customXml/itemProps2.xml><?xml version="1.0" encoding="utf-8"?>
<ds:datastoreItem xmlns:ds="http://schemas.openxmlformats.org/officeDocument/2006/customXml" ds:itemID="{AB1A9B7A-729E-45A3-A98B-2F86A85BAA0B}">
  <ds:schemaRefs>
    <ds:schemaRef ds:uri="http://schemas.microsoft.com/office/infopath/2007/PartnerControls"/>
    <ds:schemaRef ds:uri="ae7075b7-aa27-4bc2-8aaf-7e69faaca98e"/>
    <ds:schemaRef ds:uri="c1dca751-b4d0-4120-a115-991a9392fefd"/>
    <ds:schemaRef ds:uri="http://purl.org/dc/dcmitype/"/>
    <ds:schemaRef ds:uri="32253ff2-5021-481a-b399-07ac80de3d98"/>
    <ds:schemaRef ds:uri="http://schemas.microsoft.com/office/2006/documentManagement/types"/>
    <ds:schemaRef ds:uri="http://purl.org/dc/elements/1.1/"/>
    <ds:schemaRef ds:uri="http://purl.org/dc/terms/"/>
    <ds:schemaRef ds:uri="http://www.w3.org/XML/1998/namespace"/>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4.xml><?xml version="1.0" encoding="utf-8"?>
<ds:datastoreItem xmlns:ds="http://schemas.openxmlformats.org/officeDocument/2006/customXml" ds:itemID="{A8B795F3-CB19-482B-931D-E16B8C334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8D1CF16-0C51-4185-9FD2-337CB378B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MochLetterColorful</Template>
  <TotalTime>4</TotalTime>
  <Pages>1</Pages>
  <Words>224</Words>
  <Characters>1123</Characters>
  <Application>Microsoft Office Word</Application>
  <DocSecurity>0</DocSecurity>
  <Lines>9</Lines>
  <Paragraphs>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השיכון והבינוי</Company>
  <LinksUpToDate>false</LinksUpToDate>
  <CharactersWithSpaces>1345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F13</dc:creator>
  <cp:lastModifiedBy>F13</cp:lastModifiedBy>
  <cp:revision>7</cp:revision>
  <cp:lastPrinted>2015-12-16T14:18:00Z</cp:lastPrinted>
  <dcterms:created xsi:type="dcterms:W3CDTF">2015-12-16T14:09:00Z</dcterms:created>
  <dcterms:modified xsi:type="dcterms:W3CDTF">2015-12-16T15:41:00Z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0x010100FA8D25DBDF7EC84E8BCC320FF9B3F90D021D0089D7DB403CB9A74FA7CEA54ADB44723C</vt:lpwstr>
  </property>
</Properties>
</file>